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[I128-2729] Заказ ЭДД вместо брони при возврате книги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40a931deed1ea5c6a2cfc80af2e3fb1a810197"/>
    <w:p>
      <w:pPr>
        <w:pStyle w:val="Heading1"/>
      </w:pPr>
      <w:r>
        <w:t xml:space="preserve">[I128-2729] Заказ ЭДД вместо брони при возврате книги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«Книговыдача» при возврате книги от читателя на бронеполку запись в БД RQST могла оставаться с признаком «Электронная доставка документа». Из-за этого заказ отображался как ЭДД и не попадал в список бронеполки с учетом территории читателя и места хранения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переводе заказа в бронь система очищает признаки ЭДД/продления и заново устанавливает текущее место выдачи. Возвращенная на бронеполку книга отображается как бронь, а не как заказ электронной доставки документа.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Bookland::TransformRqstAsBrone</w:t>
      </w:r>
      <w:r>
        <w:t xml:space="preserve"> </w:t>
      </w:r>
      <w:r>
        <w:t xml:space="preserve">при преобразовании переиспользуемой записи RQST поле</w:t>
      </w:r>
      <w:r>
        <w:t xml:space="preserve"> </w:t>
      </w:r>
      <w:r>
        <w:rPr>
          <w:rStyle w:val="VerbatimChar"/>
        </w:rPr>
        <w:t xml:space="preserve">102</w:t>
      </w:r>
      <w:r>
        <w:t xml:space="preserve"> </w:t>
      </w:r>
      <w:r>
        <w:t xml:space="preserve">заполняется текущим</w:t>
      </w:r>
      <w:r>
        <w:t xml:space="preserve"> </w:t>
      </w:r>
      <w:r>
        <w:rPr>
          <w:rStyle w:val="VerbatimChar"/>
        </w:rPr>
        <w:t xml:space="preserve">mkv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 </w:t>
      </w:r>
      <w:r>
        <w:t xml:space="preserve">очищается, после чего обновляются даты брони и выбранный экземпляр в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[I128-2729] Заказ ЭДД вместо брони при возврате книги на бронеполку</dc:title>
  <dc:creator/>
  <cp:keywords/>
  <dcterms:created xsi:type="dcterms:W3CDTF">2026-08-31T06:24:34Z</dcterms:created>
  <dcterms:modified xsi:type="dcterms:W3CDTF">2026-08-31T06:24:34Z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